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6BF" w:rsidRPr="00B81371" w:rsidRDefault="00D330C1" w:rsidP="00B81371">
      <w:pPr>
        <w:ind w:left="3000" w:hangingChars="1250" w:hanging="3000"/>
        <w:jc w:val="center"/>
        <w:rPr>
          <w:sz w:val="28"/>
          <w:szCs w:val="28"/>
        </w:rPr>
      </w:pPr>
      <w:r w:rsidRPr="00B81371">
        <w:rPr>
          <w:rFonts w:hint="eastAsia"/>
          <w:sz w:val="24"/>
          <w:szCs w:val="24"/>
        </w:rPr>
        <w:t>『やねうら王　w</w:t>
      </w:r>
      <w:r w:rsidRPr="00B81371">
        <w:rPr>
          <w:sz w:val="24"/>
          <w:szCs w:val="24"/>
        </w:rPr>
        <w:t xml:space="preserve">ith </w:t>
      </w:r>
      <w:r w:rsidRPr="00B81371">
        <w:rPr>
          <w:rFonts w:hint="eastAsia"/>
          <w:sz w:val="24"/>
          <w:szCs w:val="24"/>
        </w:rPr>
        <w:t>お多福ラボ</w:t>
      </w:r>
      <w:r w:rsidRPr="00B81371">
        <w:rPr>
          <w:sz w:val="24"/>
          <w:szCs w:val="24"/>
        </w:rPr>
        <w:t>2019</w:t>
      </w:r>
      <w:r w:rsidRPr="00B81371">
        <w:rPr>
          <w:rFonts w:hint="eastAsia"/>
          <w:sz w:val="24"/>
          <w:szCs w:val="24"/>
        </w:rPr>
        <w:t>』</w:t>
      </w:r>
      <w:r w:rsidR="00B81371" w:rsidRPr="00B81371">
        <w:rPr>
          <w:rFonts w:hint="eastAsia"/>
          <w:sz w:val="24"/>
          <w:szCs w:val="24"/>
        </w:rPr>
        <w:t>(</w:t>
      </w:r>
      <w:r w:rsidR="00B81371" w:rsidRPr="00B81371">
        <w:rPr>
          <w:sz w:val="24"/>
          <w:szCs w:val="24"/>
        </w:rPr>
        <w:t>WCSC29</w:t>
      </w:r>
      <w:r w:rsidR="00B81371" w:rsidRPr="00B81371">
        <w:rPr>
          <w:rFonts w:hint="eastAsia"/>
          <w:sz w:val="24"/>
          <w:szCs w:val="24"/>
        </w:rPr>
        <w:t>優勝)アピール文書</w:t>
      </w:r>
      <w:r w:rsidR="00B81371">
        <w:rPr>
          <w:sz w:val="28"/>
          <w:szCs w:val="28"/>
        </w:rPr>
        <w:br/>
      </w:r>
      <w:r w:rsidR="00B81371">
        <w:rPr>
          <w:rFonts w:hint="eastAsia"/>
          <w:sz w:val="22"/>
        </w:rPr>
        <w:t xml:space="preserve">やねうら王チーム　</w:t>
      </w:r>
      <w:r w:rsidR="00B81371" w:rsidRPr="00B81371">
        <w:rPr>
          <w:rFonts w:hint="eastAsia"/>
          <w:sz w:val="22"/>
        </w:rPr>
        <w:t>やねうらお(磯崎　元洋)</w:t>
      </w:r>
    </w:p>
    <w:p w:rsidR="00B81371" w:rsidRDefault="00B81371"/>
    <w:p w:rsidR="00B81371" w:rsidRPr="00B81371" w:rsidRDefault="00B81371" w:rsidP="00B81371">
      <w:pPr>
        <w:pStyle w:val="a7"/>
        <w:numPr>
          <w:ilvl w:val="0"/>
          <w:numId w:val="4"/>
        </w:numPr>
        <w:ind w:leftChars="0"/>
        <w:rPr>
          <w:b/>
        </w:rPr>
      </w:pPr>
      <w:r w:rsidRPr="00B81371">
        <w:rPr>
          <w:rFonts w:hint="eastAsia"/>
          <w:b/>
        </w:rPr>
        <w:t>評価関数の強化学習に用いる教師局面での工夫</w:t>
      </w:r>
    </w:p>
    <w:p w:rsidR="00B81371" w:rsidRPr="00B81371" w:rsidRDefault="00B81371"/>
    <w:p w:rsidR="00D330C1" w:rsidRPr="00263489" w:rsidRDefault="00D330C1">
      <w:pPr>
        <w:rPr>
          <w:sz w:val="20"/>
          <w:szCs w:val="20"/>
        </w:rPr>
      </w:pPr>
      <w:r w:rsidRPr="00263489">
        <w:rPr>
          <w:rFonts w:hint="eastAsia"/>
          <w:sz w:val="20"/>
          <w:szCs w:val="20"/>
        </w:rPr>
        <w:t>本ソフトでは、評価関数として従来の</w:t>
      </w:r>
      <w:r w:rsidRPr="00263489">
        <w:rPr>
          <w:sz w:val="20"/>
          <w:szCs w:val="20"/>
        </w:rPr>
        <w:t>KPPT</w:t>
      </w:r>
      <w:r w:rsidRPr="00263489">
        <w:rPr>
          <w:rFonts w:hint="eastAsia"/>
          <w:sz w:val="20"/>
          <w:szCs w:val="20"/>
        </w:rPr>
        <w:t>型(</w:t>
      </w:r>
      <w:r w:rsidRPr="00263489">
        <w:rPr>
          <w:sz w:val="20"/>
          <w:szCs w:val="20"/>
        </w:rPr>
        <w:t>3</w:t>
      </w:r>
      <w:r w:rsidRPr="00263489">
        <w:rPr>
          <w:rFonts w:hint="eastAsia"/>
          <w:sz w:val="20"/>
          <w:szCs w:val="20"/>
        </w:rPr>
        <w:t>駒関係+手番)からN</w:t>
      </w:r>
      <w:r w:rsidRPr="00263489">
        <w:rPr>
          <w:sz w:val="20"/>
          <w:szCs w:val="20"/>
        </w:rPr>
        <w:t>NUE</w:t>
      </w:r>
      <w:r w:rsidRPr="00263489">
        <w:rPr>
          <w:rFonts w:hint="eastAsia"/>
          <w:sz w:val="20"/>
          <w:szCs w:val="20"/>
        </w:rPr>
        <w:t>型を採用した。N</w:t>
      </w:r>
      <w:r w:rsidRPr="00263489">
        <w:rPr>
          <w:sz w:val="20"/>
          <w:szCs w:val="20"/>
        </w:rPr>
        <w:t>NUE</w:t>
      </w:r>
      <w:r w:rsidRPr="00263489">
        <w:rPr>
          <w:rFonts w:hint="eastAsia"/>
          <w:sz w:val="20"/>
          <w:szCs w:val="20"/>
        </w:rPr>
        <w:t>型は、t</w:t>
      </w:r>
      <w:r w:rsidRPr="00263489">
        <w:rPr>
          <w:sz w:val="20"/>
          <w:szCs w:val="20"/>
        </w:rPr>
        <w:t>anuki-</w:t>
      </w:r>
      <w:r w:rsidRPr="00263489">
        <w:rPr>
          <w:rFonts w:hint="eastAsia"/>
          <w:sz w:val="20"/>
          <w:szCs w:val="20"/>
        </w:rPr>
        <w:t>チームメンバーである那須さんが開発された評価関数である。</w:t>
      </w:r>
      <w:r w:rsidRPr="00263489">
        <w:rPr>
          <w:rStyle w:val="a5"/>
          <w:sz w:val="20"/>
          <w:szCs w:val="20"/>
        </w:rPr>
        <w:footnoteReference w:id="1"/>
      </w:r>
    </w:p>
    <w:p w:rsidR="00D330C1" w:rsidRPr="00263489" w:rsidRDefault="00D330C1">
      <w:pPr>
        <w:rPr>
          <w:sz w:val="20"/>
          <w:szCs w:val="20"/>
        </w:rPr>
      </w:pPr>
    </w:p>
    <w:p w:rsidR="00D330C1" w:rsidRPr="00263489" w:rsidRDefault="00D330C1">
      <w:pPr>
        <w:rPr>
          <w:sz w:val="20"/>
          <w:szCs w:val="20"/>
        </w:rPr>
      </w:pPr>
      <w:r w:rsidRPr="00263489">
        <w:rPr>
          <w:rFonts w:hint="eastAsia"/>
          <w:sz w:val="20"/>
          <w:szCs w:val="20"/>
        </w:rPr>
        <w:t>本大会で決勝に残った8チームのうちの名人コブラを除く上位7チームがN</w:t>
      </w:r>
      <w:r w:rsidRPr="00263489">
        <w:rPr>
          <w:sz w:val="20"/>
          <w:szCs w:val="20"/>
        </w:rPr>
        <w:t>NUE</w:t>
      </w:r>
      <w:r w:rsidRPr="00263489">
        <w:rPr>
          <w:rFonts w:hint="eastAsia"/>
          <w:sz w:val="20"/>
          <w:szCs w:val="20"/>
        </w:rPr>
        <w:t>型を採用していたことからも、N</w:t>
      </w:r>
      <w:r w:rsidRPr="00263489">
        <w:rPr>
          <w:sz w:val="20"/>
          <w:szCs w:val="20"/>
        </w:rPr>
        <w:t>NUE</w:t>
      </w:r>
      <w:r w:rsidRPr="00263489">
        <w:rPr>
          <w:rFonts w:hint="eastAsia"/>
          <w:sz w:val="20"/>
          <w:szCs w:val="20"/>
        </w:rPr>
        <w:t>型の優秀性が窺える。</w:t>
      </w:r>
    </w:p>
    <w:p w:rsidR="00D330C1" w:rsidRPr="00263489" w:rsidRDefault="00D330C1">
      <w:pPr>
        <w:rPr>
          <w:sz w:val="20"/>
          <w:szCs w:val="20"/>
        </w:rPr>
      </w:pPr>
    </w:p>
    <w:p w:rsidR="00D330C1" w:rsidRPr="00263489" w:rsidRDefault="00D330C1">
      <w:pPr>
        <w:rPr>
          <w:sz w:val="20"/>
          <w:szCs w:val="20"/>
        </w:rPr>
      </w:pPr>
      <w:r w:rsidRPr="00263489">
        <w:rPr>
          <w:rFonts w:hint="eastAsia"/>
          <w:sz w:val="20"/>
          <w:szCs w:val="20"/>
        </w:rPr>
        <w:t>N</w:t>
      </w:r>
      <w:r w:rsidRPr="00263489">
        <w:rPr>
          <w:sz w:val="20"/>
          <w:szCs w:val="20"/>
        </w:rPr>
        <w:t>NUE</w:t>
      </w:r>
      <w:r w:rsidRPr="00263489">
        <w:rPr>
          <w:rFonts w:hint="eastAsia"/>
          <w:sz w:val="20"/>
          <w:szCs w:val="20"/>
        </w:rPr>
        <w:t>型の特徴として評価関数のパラメーター数がK</w:t>
      </w:r>
      <w:r w:rsidRPr="00263489">
        <w:rPr>
          <w:sz w:val="20"/>
          <w:szCs w:val="20"/>
        </w:rPr>
        <w:t>PPT</w:t>
      </w:r>
      <w:r w:rsidRPr="00263489">
        <w:rPr>
          <w:rFonts w:hint="eastAsia"/>
          <w:sz w:val="20"/>
          <w:szCs w:val="20"/>
        </w:rPr>
        <w:t>型より少ないということが挙げられる。</w:t>
      </w:r>
      <w:r w:rsidR="00910CD3" w:rsidRPr="00263489">
        <w:rPr>
          <w:rFonts w:hint="eastAsia"/>
          <w:sz w:val="20"/>
          <w:szCs w:val="20"/>
        </w:rPr>
        <w:t>強化学習のために必要な教師局面の数は、評価関数のパラメーターの数におおよそ比例すると考えられるので、N</w:t>
      </w:r>
      <w:r w:rsidR="00910CD3" w:rsidRPr="00263489">
        <w:rPr>
          <w:sz w:val="20"/>
          <w:szCs w:val="20"/>
        </w:rPr>
        <w:t>NUE</w:t>
      </w:r>
      <w:r w:rsidR="00910CD3" w:rsidRPr="00263489">
        <w:rPr>
          <w:rFonts w:hint="eastAsia"/>
          <w:sz w:val="20"/>
          <w:szCs w:val="20"/>
        </w:rPr>
        <w:t>型はK</w:t>
      </w:r>
      <w:r w:rsidR="00910CD3" w:rsidRPr="00263489">
        <w:rPr>
          <w:sz w:val="20"/>
          <w:szCs w:val="20"/>
        </w:rPr>
        <w:t>PPT</w:t>
      </w:r>
      <w:r w:rsidR="00910CD3" w:rsidRPr="00263489">
        <w:rPr>
          <w:rFonts w:hint="eastAsia"/>
          <w:sz w:val="20"/>
          <w:szCs w:val="20"/>
        </w:rPr>
        <w:t>型より少ない教師局面数で済むはずである。</w:t>
      </w:r>
    </w:p>
    <w:p w:rsidR="00910CD3" w:rsidRPr="00263489" w:rsidRDefault="00910CD3">
      <w:pPr>
        <w:rPr>
          <w:sz w:val="20"/>
          <w:szCs w:val="20"/>
        </w:rPr>
      </w:pPr>
    </w:p>
    <w:p w:rsidR="00910CD3" w:rsidRPr="00263489" w:rsidRDefault="00910CD3">
      <w:pPr>
        <w:rPr>
          <w:sz w:val="20"/>
          <w:szCs w:val="20"/>
        </w:rPr>
      </w:pPr>
      <w:r w:rsidRPr="00263489">
        <w:rPr>
          <w:rFonts w:hint="eastAsia"/>
          <w:sz w:val="20"/>
          <w:szCs w:val="20"/>
        </w:rPr>
        <w:t>このことから、本ソフトではなるべく質の良い教師を生成することに重きを置いて開発を行った。</w:t>
      </w:r>
    </w:p>
    <w:p w:rsidR="00D330C1" w:rsidRPr="00263489" w:rsidRDefault="00D330C1">
      <w:pPr>
        <w:rPr>
          <w:sz w:val="20"/>
          <w:szCs w:val="20"/>
        </w:rPr>
      </w:pPr>
    </w:p>
    <w:p w:rsidR="00D330C1" w:rsidRPr="00263489" w:rsidRDefault="00910CD3">
      <w:pPr>
        <w:rPr>
          <w:sz w:val="20"/>
          <w:szCs w:val="20"/>
        </w:rPr>
      </w:pPr>
      <w:r w:rsidRPr="00263489">
        <w:rPr>
          <w:rFonts w:hint="eastAsia"/>
          <w:sz w:val="20"/>
          <w:szCs w:val="20"/>
        </w:rPr>
        <w:t>将棋の評価関数の強化学習は、通例</w:t>
      </w:r>
      <w:proofErr w:type="spellStart"/>
      <w:r w:rsidRPr="00263489">
        <w:rPr>
          <w:sz w:val="20"/>
          <w:szCs w:val="20"/>
        </w:rPr>
        <w:t>elmo</w:t>
      </w:r>
      <w:proofErr w:type="spellEnd"/>
      <w:r w:rsidRPr="00263489">
        <w:rPr>
          <w:rFonts w:hint="eastAsia"/>
          <w:sz w:val="20"/>
          <w:szCs w:val="20"/>
        </w:rPr>
        <w:t>式</w:t>
      </w:r>
      <w:r w:rsidRPr="00263489">
        <w:rPr>
          <w:rStyle w:val="a5"/>
          <w:sz w:val="20"/>
          <w:szCs w:val="20"/>
        </w:rPr>
        <w:footnoteReference w:id="2"/>
      </w:r>
      <w:r w:rsidRPr="00263489">
        <w:rPr>
          <w:rFonts w:hint="eastAsia"/>
          <w:sz w:val="20"/>
          <w:szCs w:val="20"/>
        </w:rPr>
        <w:t>を用いて行われる。</w:t>
      </w:r>
      <w:r w:rsidRPr="00263489">
        <w:rPr>
          <w:rStyle w:val="a5"/>
          <w:sz w:val="20"/>
          <w:szCs w:val="20"/>
        </w:rPr>
        <w:footnoteReference w:id="3"/>
      </w:r>
    </w:p>
    <w:p w:rsidR="00910CD3" w:rsidRPr="00263489" w:rsidRDefault="00910CD3">
      <w:pPr>
        <w:rPr>
          <w:sz w:val="20"/>
          <w:szCs w:val="20"/>
        </w:rPr>
      </w:pPr>
    </w:p>
    <w:p w:rsidR="00910CD3" w:rsidRPr="00263489" w:rsidRDefault="00910CD3">
      <w:pPr>
        <w:rPr>
          <w:sz w:val="20"/>
          <w:szCs w:val="20"/>
        </w:rPr>
      </w:pPr>
      <w:r w:rsidRPr="00263489">
        <w:rPr>
          <w:rFonts w:hint="eastAsia"/>
          <w:sz w:val="20"/>
          <w:szCs w:val="20"/>
        </w:rPr>
        <w:t>本ソフトでは、</w:t>
      </w:r>
      <w:proofErr w:type="spellStart"/>
      <w:r w:rsidRPr="00263489">
        <w:rPr>
          <w:rFonts w:hint="eastAsia"/>
          <w:sz w:val="20"/>
          <w:szCs w:val="20"/>
        </w:rPr>
        <w:t>e</w:t>
      </w:r>
      <w:r w:rsidRPr="00263489">
        <w:rPr>
          <w:sz w:val="20"/>
          <w:szCs w:val="20"/>
        </w:rPr>
        <w:t>lmo</w:t>
      </w:r>
      <w:proofErr w:type="spellEnd"/>
      <w:r w:rsidRPr="00263489">
        <w:rPr>
          <w:rFonts w:hint="eastAsia"/>
          <w:sz w:val="20"/>
          <w:szCs w:val="20"/>
        </w:rPr>
        <w:t>式の勝敗項の精度を高めるために短時間(</w:t>
      </w:r>
      <w:r w:rsidRPr="00263489">
        <w:rPr>
          <w:sz w:val="20"/>
          <w:szCs w:val="20"/>
        </w:rPr>
        <w:t>1</w:t>
      </w:r>
      <w:r w:rsidRPr="00263489">
        <w:rPr>
          <w:rFonts w:hint="eastAsia"/>
          <w:sz w:val="20"/>
          <w:szCs w:val="20"/>
        </w:rPr>
        <w:t>手</w:t>
      </w:r>
      <w:r w:rsidRPr="00263489">
        <w:rPr>
          <w:sz w:val="20"/>
          <w:szCs w:val="20"/>
        </w:rPr>
        <w:t>0.1</w:t>
      </w:r>
      <w:r w:rsidRPr="00263489">
        <w:rPr>
          <w:rFonts w:hint="eastAsia"/>
          <w:sz w:val="20"/>
          <w:szCs w:val="20"/>
        </w:rPr>
        <w:t>秒対局)での勝率を上げるような探索パラメーターのチューニングを行い、その探索部を用いて教師を生成した。また、同時に勝率項の分散が大きくなると学習しにくくなると予想されるため、勝率項の分散が大きくなるような探索の枝刈り(</w:t>
      </w:r>
      <w:r w:rsidRPr="00263489">
        <w:rPr>
          <w:sz w:val="20"/>
          <w:szCs w:val="20"/>
        </w:rPr>
        <w:t>Futility Pruning</w:t>
      </w:r>
      <w:r w:rsidRPr="00263489">
        <w:rPr>
          <w:rFonts w:hint="eastAsia"/>
          <w:sz w:val="20"/>
          <w:szCs w:val="20"/>
        </w:rPr>
        <w:t>、S</w:t>
      </w:r>
      <w:r w:rsidRPr="00263489">
        <w:rPr>
          <w:sz w:val="20"/>
          <w:szCs w:val="20"/>
        </w:rPr>
        <w:t>ingular Extension</w:t>
      </w:r>
      <w:r w:rsidRPr="00263489">
        <w:rPr>
          <w:rFonts w:hint="eastAsia"/>
          <w:sz w:val="20"/>
          <w:szCs w:val="20"/>
        </w:rPr>
        <w:t>、</w:t>
      </w:r>
      <w:proofErr w:type="spellStart"/>
      <w:r w:rsidRPr="00263489">
        <w:rPr>
          <w:rFonts w:hint="eastAsia"/>
          <w:sz w:val="20"/>
          <w:szCs w:val="20"/>
        </w:rPr>
        <w:t>e</w:t>
      </w:r>
      <w:r w:rsidRPr="00263489">
        <w:rPr>
          <w:sz w:val="20"/>
          <w:szCs w:val="20"/>
        </w:rPr>
        <w:t>tc</w:t>
      </w:r>
      <w:proofErr w:type="spellEnd"/>
      <w:r w:rsidRPr="00263489">
        <w:rPr>
          <w:rFonts w:hint="eastAsia"/>
          <w:sz w:val="20"/>
          <w:szCs w:val="20"/>
        </w:rPr>
        <w:t>…</w:t>
      </w:r>
      <w:r w:rsidRPr="00263489">
        <w:rPr>
          <w:sz w:val="20"/>
          <w:szCs w:val="20"/>
        </w:rPr>
        <w:t>)</w:t>
      </w:r>
      <w:r w:rsidRPr="00263489">
        <w:rPr>
          <w:rFonts w:hint="eastAsia"/>
          <w:sz w:val="20"/>
          <w:szCs w:val="20"/>
        </w:rPr>
        <w:t>を抑制しながら教師を生成することにした。</w:t>
      </w:r>
      <w:r w:rsidR="00B81371" w:rsidRPr="00263489">
        <w:rPr>
          <w:rFonts w:hint="eastAsia"/>
          <w:sz w:val="20"/>
          <w:szCs w:val="20"/>
        </w:rPr>
        <w:t>これについては、事前に提出したアピール文書に詳しい。</w:t>
      </w:r>
      <w:r w:rsidR="00B81371" w:rsidRPr="00263489">
        <w:rPr>
          <w:rStyle w:val="a5"/>
          <w:sz w:val="20"/>
          <w:szCs w:val="20"/>
        </w:rPr>
        <w:footnoteReference w:id="4"/>
      </w:r>
    </w:p>
    <w:p w:rsidR="00263489" w:rsidRDefault="00263489">
      <w:pPr>
        <w:widowControl/>
        <w:jc w:val="left"/>
      </w:pPr>
      <w:r>
        <w:br w:type="page"/>
      </w:r>
    </w:p>
    <w:p w:rsidR="00910CD3" w:rsidRPr="00910CD3" w:rsidRDefault="00910CD3"/>
    <w:p w:rsidR="00B81371" w:rsidRPr="00263489" w:rsidRDefault="00B81371" w:rsidP="00B81371">
      <w:pPr>
        <w:pStyle w:val="a7"/>
        <w:numPr>
          <w:ilvl w:val="0"/>
          <w:numId w:val="4"/>
        </w:numPr>
        <w:ind w:leftChars="0"/>
        <w:rPr>
          <w:b/>
        </w:rPr>
      </w:pPr>
      <w:r w:rsidRPr="00263489">
        <w:rPr>
          <w:rFonts w:hint="eastAsia"/>
          <w:b/>
        </w:rPr>
        <w:t>定跡面での強化</w:t>
      </w:r>
      <w:bookmarkStart w:id="0" w:name="_GoBack"/>
      <w:bookmarkEnd w:id="0"/>
    </w:p>
    <w:p w:rsidR="00B81371" w:rsidRDefault="00B81371"/>
    <w:p w:rsidR="00B81371" w:rsidRPr="00263489" w:rsidRDefault="00B81371">
      <w:pPr>
        <w:rPr>
          <w:sz w:val="20"/>
          <w:szCs w:val="20"/>
        </w:rPr>
      </w:pPr>
      <w:r w:rsidRPr="00263489">
        <w:rPr>
          <w:rFonts w:hint="eastAsia"/>
          <w:sz w:val="20"/>
          <w:szCs w:val="20"/>
        </w:rPr>
        <w:t>次に、野良評価関数として従来の評価関数より二回りほど強いと言われている</w:t>
      </w:r>
      <w:proofErr w:type="spellStart"/>
      <w:r w:rsidRPr="00263489">
        <w:rPr>
          <w:rFonts w:hint="eastAsia"/>
          <w:sz w:val="20"/>
          <w:szCs w:val="20"/>
        </w:rPr>
        <w:t>N</w:t>
      </w:r>
      <w:r w:rsidRPr="00263489">
        <w:rPr>
          <w:sz w:val="20"/>
          <w:szCs w:val="20"/>
        </w:rPr>
        <w:t>NUEkai</w:t>
      </w:r>
      <w:proofErr w:type="spellEnd"/>
      <w:r w:rsidRPr="00263489">
        <w:rPr>
          <w:rFonts w:hint="eastAsia"/>
          <w:sz w:val="20"/>
          <w:szCs w:val="20"/>
        </w:rPr>
        <w:t>や</w:t>
      </w:r>
      <w:r w:rsidRPr="00263489">
        <w:rPr>
          <w:sz w:val="20"/>
          <w:szCs w:val="20"/>
        </w:rPr>
        <w:t>illqha</w:t>
      </w:r>
      <w:r w:rsidRPr="00263489">
        <w:rPr>
          <w:rFonts w:hint="eastAsia"/>
          <w:sz w:val="20"/>
          <w:szCs w:val="20"/>
        </w:rPr>
        <w:t>3などが本当に強いのかを計測した。それらの評価関数は、定跡なしで対局させると確かに『将棋神やねうら王』に収録しているt</w:t>
      </w:r>
      <w:r w:rsidRPr="00263489">
        <w:rPr>
          <w:sz w:val="20"/>
          <w:szCs w:val="20"/>
        </w:rPr>
        <w:t>anuki-2018</w:t>
      </w:r>
      <w:r w:rsidRPr="00263489">
        <w:rPr>
          <w:rFonts w:hint="eastAsia"/>
          <w:sz w:val="20"/>
          <w:szCs w:val="20"/>
        </w:rPr>
        <w:t>年度版の評価関数(以下、</w:t>
      </w:r>
      <w:proofErr w:type="spellStart"/>
      <w:r w:rsidRPr="00263489">
        <w:rPr>
          <w:sz w:val="20"/>
          <w:szCs w:val="20"/>
        </w:rPr>
        <w:t>nnue</w:t>
      </w:r>
      <w:proofErr w:type="spellEnd"/>
      <w:r w:rsidRPr="00263489">
        <w:rPr>
          <w:sz w:val="20"/>
          <w:szCs w:val="20"/>
        </w:rPr>
        <w:t>-tanuki</w:t>
      </w:r>
      <w:r w:rsidRPr="00263489">
        <w:rPr>
          <w:rFonts w:hint="eastAsia"/>
          <w:sz w:val="20"/>
          <w:szCs w:val="20"/>
        </w:rPr>
        <w:t>と略す</w:t>
      </w:r>
      <w:r w:rsidRPr="00263489">
        <w:rPr>
          <w:sz w:val="20"/>
          <w:szCs w:val="20"/>
        </w:rPr>
        <w:t>)</w:t>
      </w:r>
      <w:r w:rsidRPr="00263489">
        <w:rPr>
          <w:rFonts w:hint="eastAsia"/>
          <w:sz w:val="20"/>
          <w:szCs w:val="20"/>
        </w:rPr>
        <w:t>と比べて勝率が高かったが、定跡なしの場合は、同じような進行になりやすく、公平な計測とは言い難い。</w:t>
      </w:r>
    </w:p>
    <w:p w:rsidR="00B81371" w:rsidRPr="00263489" w:rsidRDefault="00B81371">
      <w:pPr>
        <w:rPr>
          <w:sz w:val="20"/>
          <w:szCs w:val="20"/>
        </w:rPr>
      </w:pPr>
    </w:p>
    <w:p w:rsidR="00B81371" w:rsidRPr="00263489" w:rsidRDefault="00B81371">
      <w:pPr>
        <w:rPr>
          <w:sz w:val="20"/>
          <w:szCs w:val="20"/>
        </w:rPr>
      </w:pPr>
      <w:r w:rsidRPr="00263489">
        <w:rPr>
          <w:rFonts w:hint="eastAsia"/>
          <w:sz w:val="20"/>
          <w:szCs w:val="20"/>
        </w:rPr>
        <w:t>そこで、プロの対局棋譜の2</w:t>
      </w:r>
      <w:r w:rsidRPr="00263489">
        <w:rPr>
          <w:sz w:val="20"/>
          <w:szCs w:val="20"/>
        </w:rPr>
        <w:t>4</w:t>
      </w:r>
      <w:r w:rsidRPr="00263489">
        <w:rPr>
          <w:rFonts w:hint="eastAsia"/>
          <w:sz w:val="20"/>
          <w:szCs w:val="20"/>
        </w:rPr>
        <w:t>手目から対局させた。すると</w:t>
      </w:r>
      <w:proofErr w:type="spellStart"/>
      <w:r w:rsidRPr="00263489">
        <w:rPr>
          <w:rFonts w:hint="eastAsia"/>
          <w:sz w:val="20"/>
          <w:szCs w:val="20"/>
        </w:rPr>
        <w:t>n</w:t>
      </w:r>
      <w:r w:rsidRPr="00263489">
        <w:rPr>
          <w:sz w:val="20"/>
          <w:szCs w:val="20"/>
        </w:rPr>
        <w:t>nue</w:t>
      </w:r>
      <w:proofErr w:type="spellEnd"/>
      <w:r w:rsidRPr="00263489">
        <w:rPr>
          <w:sz w:val="20"/>
          <w:szCs w:val="20"/>
        </w:rPr>
        <w:t>-tanuki</w:t>
      </w:r>
      <w:r w:rsidRPr="00263489">
        <w:rPr>
          <w:rFonts w:hint="eastAsia"/>
          <w:sz w:val="20"/>
          <w:szCs w:val="20"/>
        </w:rPr>
        <w:t>と互角程度か、むしろ</w:t>
      </w:r>
      <w:proofErr w:type="spellStart"/>
      <w:r w:rsidRPr="00263489">
        <w:rPr>
          <w:sz w:val="20"/>
          <w:szCs w:val="20"/>
        </w:rPr>
        <w:t>nnue</w:t>
      </w:r>
      <w:proofErr w:type="spellEnd"/>
      <w:r w:rsidRPr="00263489">
        <w:rPr>
          <w:sz w:val="20"/>
          <w:szCs w:val="20"/>
        </w:rPr>
        <w:t>-tanuki</w:t>
      </w:r>
      <w:r w:rsidRPr="00263489">
        <w:rPr>
          <w:rFonts w:hint="eastAsia"/>
          <w:sz w:val="20"/>
          <w:szCs w:val="20"/>
        </w:rPr>
        <w:t>のほうが若干強いようであった。このことから、野良評価関数で強いとされている評価関数は序盤の1</w:t>
      </w:r>
      <w:r w:rsidRPr="00263489">
        <w:rPr>
          <w:sz w:val="20"/>
          <w:szCs w:val="20"/>
        </w:rPr>
        <w:t>6</w:t>
      </w:r>
      <w:r w:rsidRPr="00263489">
        <w:rPr>
          <w:rFonts w:hint="eastAsia"/>
          <w:sz w:val="20"/>
          <w:szCs w:val="20"/>
        </w:rPr>
        <w:t>手目ぐらいまでの指し手が優秀で(おそらく短時間で勝ちやすい戦型に誘導しており)、そのあと2</w:t>
      </w:r>
      <w:r w:rsidRPr="00263489">
        <w:rPr>
          <w:sz w:val="20"/>
          <w:szCs w:val="20"/>
        </w:rPr>
        <w:t>4</w:t>
      </w:r>
      <w:r w:rsidRPr="00263489">
        <w:rPr>
          <w:rFonts w:hint="eastAsia"/>
          <w:sz w:val="20"/>
          <w:szCs w:val="20"/>
        </w:rPr>
        <w:t>手目からその優位さを吐き出している</w:t>
      </w:r>
      <w:r w:rsidR="00923EAF" w:rsidRPr="00263489">
        <w:rPr>
          <w:rFonts w:hint="eastAsia"/>
          <w:sz w:val="20"/>
          <w:szCs w:val="20"/>
        </w:rPr>
        <w:t>のであろうと推測がついた。</w:t>
      </w:r>
    </w:p>
    <w:p w:rsidR="00923EAF" w:rsidRPr="00263489" w:rsidRDefault="00923EAF">
      <w:pPr>
        <w:rPr>
          <w:sz w:val="20"/>
          <w:szCs w:val="20"/>
        </w:rPr>
      </w:pPr>
    </w:p>
    <w:p w:rsidR="00923EAF" w:rsidRPr="00263489" w:rsidRDefault="00923EAF">
      <w:pPr>
        <w:rPr>
          <w:sz w:val="20"/>
          <w:szCs w:val="20"/>
        </w:rPr>
      </w:pPr>
      <w:r w:rsidRPr="00263489">
        <w:rPr>
          <w:rFonts w:hint="eastAsia"/>
          <w:sz w:val="20"/>
          <w:szCs w:val="20"/>
        </w:rPr>
        <w:t>N</w:t>
      </w:r>
      <w:r w:rsidRPr="00263489">
        <w:rPr>
          <w:sz w:val="20"/>
          <w:szCs w:val="20"/>
        </w:rPr>
        <w:t>NUE</w:t>
      </w:r>
      <w:r w:rsidRPr="00263489">
        <w:rPr>
          <w:rFonts w:hint="eastAsia"/>
          <w:sz w:val="20"/>
          <w:szCs w:val="20"/>
        </w:rPr>
        <w:t>型評価関数には、戦型を判定する機能が備わっていると考えられるので</w:t>
      </w:r>
      <w:r w:rsidRPr="00263489">
        <w:rPr>
          <w:rStyle w:val="a5"/>
          <w:sz w:val="20"/>
          <w:szCs w:val="20"/>
        </w:rPr>
        <w:footnoteReference w:id="5"/>
      </w:r>
      <w:r w:rsidR="003E7060" w:rsidRPr="00263489">
        <w:rPr>
          <w:rFonts w:hint="eastAsia"/>
          <w:sz w:val="20"/>
          <w:szCs w:val="20"/>
        </w:rPr>
        <w:t>、序盤に対する強い学習能力があると考えられる。逆に言うと、序盤の1</w:t>
      </w:r>
      <w:r w:rsidR="003E7060" w:rsidRPr="00263489">
        <w:rPr>
          <w:sz w:val="20"/>
          <w:szCs w:val="20"/>
        </w:rPr>
        <w:t>6</w:t>
      </w:r>
      <w:r w:rsidR="003E7060" w:rsidRPr="00263489">
        <w:rPr>
          <w:rFonts w:hint="eastAsia"/>
          <w:sz w:val="20"/>
          <w:szCs w:val="20"/>
        </w:rPr>
        <w:t>手ほどを定跡で乗り切れば、あとは力勝負であり、</w:t>
      </w:r>
      <w:r w:rsidR="003E7060" w:rsidRPr="00263489">
        <w:rPr>
          <w:sz w:val="20"/>
          <w:szCs w:val="20"/>
        </w:rPr>
        <w:t>24</w:t>
      </w:r>
      <w:r w:rsidR="003E7060" w:rsidRPr="00263489">
        <w:rPr>
          <w:rFonts w:hint="eastAsia"/>
          <w:sz w:val="20"/>
          <w:szCs w:val="20"/>
        </w:rPr>
        <w:t>手目以降が強い評価関数を用いれば互角以上で戦えるということである。</w:t>
      </w:r>
    </w:p>
    <w:p w:rsidR="00B81371" w:rsidRPr="00263489" w:rsidRDefault="00B81371">
      <w:pPr>
        <w:rPr>
          <w:sz w:val="20"/>
          <w:szCs w:val="20"/>
        </w:rPr>
      </w:pPr>
    </w:p>
    <w:p w:rsidR="003E7060" w:rsidRPr="00263489" w:rsidRDefault="003E7060">
      <w:pPr>
        <w:rPr>
          <w:sz w:val="20"/>
          <w:szCs w:val="20"/>
        </w:rPr>
      </w:pPr>
      <w:r w:rsidRPr="00263489">
        <w:rPr>
          <w:rFonts w:hint="eastAsia"/>
          <w:sz w:val="20"/>
          <w:szCs w:val="20"/>
        </w:rPr>
        <w:t>そこで私は与えた棋譜の各局面をd</w:t>
      </w:r>
      <w:r w:rsidRPr="00263489">
        <w:rPr>
          <w:sz w:val="20"/>
          <w:szCs w:val="20"/>
        </w:rPr>
        <w:t>epth 36</w:t>
      </w:r>
      <w:r w:rsidRPr="00263489">
        <w:rPr>
          <w:rFonts w:hint="eastAsia"/>
          <w:sz w:val="20"/>
          <w:szCs w:val="20"/>
        </w:rPr>
        <w:t>相当で探索させ、そこをl</w:t>
      </w:r>
      <w:r w:rsidRPr="00263489">
        <w:rPr>
          <w:sz w:val="20"/>
          <w:szCs w:val="20"/>
        </w:rPr>
        <w:t>eaf node</w:t>
      </w:r>
      <w:r w:rsidRPr="00263489">
        <w:rPr>
          <w:rFonts w:hint="eastAsia"/>
          <w:sz w:val="20"/>
          <w:szCs w:val="20"/>
        </w:rPr>
        <w:t>としてm</w:t>
      </w:r>
      <w:r w:rsidRPr="00263489">
        <w:rPr>
          <w:sz w:val="20"/>
          <w:szCs w:val="20"/>
        </w:rPr>
        <w:t>inimax</w:t>
      </w:r>
      <w:r w:rsidRPr="00263489">
        <w:rPr>
          <w:rFonts w:hint="eastAsia"/>
          <w:sz w:val="20"/>
          <w:szCs w:val="20"/>
        </w:rPr>
        <w:t>探索のようなことをして定跡木を生成することにした。定跡5万局面分を生成するために1</w:t>
      </w:r>
      <w:r w:rsidRPr="00263489">
        <w:rPr>
          <w:sz w:val="20"/>
          <w:szCs w:val="20"/>
        </w:rPr>
        <w:t>00</w:t>
      </w:r>
      <w:r w:rsidRPr="00263489">
        <w:rPr>
          <w:rFonts w:hint="eastAsia"/>
          <w:sz w:val="20"/>
          <w:szCs w:val="20"/>
        </w:rPr>
        <w:t>T</w:t>
      </w:r>
      <w:r w:rsidRPr="00263489">
        <w:rPr>
          <w:sz w:val="20"/>
          <w:szCs w:val="20"/>
        </w:rPr>
        <w:t>(100</w:t>
      </w:r>
      <w:r w:rsidRPr="00263489">
        <w:rPr>
          <w:rFonts w:hint="eastAsia"/>
          <w:sz w:val="20"/>
          <w:szCs w:val="20"/>
        </w:rPr>
        <w:t xml:space="preserve">テラ </w:t>
      </w:r>
      <w:r w:rsidRPr="00263489">
        <w:rPr>
          <w:sz w:val="20"/>
          <w:szCs w:val="20"/>
        </w:rPr>
        <w:t>= 100</w:t>
      </w:r>
      <w:r w:rsidRPr="00263489">
        <w:rPr>
          <w:rFonts w:hint="eastAsia"/>
          <w:sz w:val="20"/>
          <w:szCs w:val="20"/>
        </w:rPr>
        <w:t>兆)局面の探索をさせたことから、この定跡のことを</w:t>
      </w:r>
      <w:r w:rsidR="00263489" w:rsidRPr="00263489">
        <w:rPr>
          <w:rFonts w:hint="eastAsia"/>
          <w:sz w:val="20"/>
          <w:szCs w:val="20"/>
        </w:rPr>
        <w:t>『</w:t>
      </w:r>
      <w:r w:rsidRPr="00263489">
        <w:rPr>
          <w:rFonts w:hint="eastAsia"/>
          <w:b/>
          <w:sz w:val="20"/>
          <w:szCs w:val="20"/>
        </w:rPr>
        <w:t>テラショック定跡</w:t>
      </w:r>
      <w:r w:rsidR="00263489" w:rsidRPr="00263489">
        <w:rPr>
          <w:rFonts w:hint="eastAsia"/>
          <w:sz w:val="20"/>
          <w:szCs w:val="20"/>
        </w:rPr>
        <w:t>』</w:t>
      </w:r>
      <w:r w:rsidRPr="00263489">
        <w:rPr>
          <w:rFonts w:hint="eastAsia"/>
          <w:sz w:val="20"/>
          <w:szCs w:val="20"/>
        </w:rPr>
        <w:t>と名付けた。生成手法については、やねうら王のブログ記事</w:t>
      </w:r>
      <w:r w:rsidRPr="00263489">
        <w:rPr>
          <w:rStyle w:val="a5"/>
          <w:sz w:val="20"/>
          <w:szCs w:val="20"/>
        </w:rPr>
        <w:footnoteReference w:id="6"/>
      </w:r>
      <w:r w:rsidRPr="00263489">
        <w:rPr>
          <w:rFonts w:hint="eastAsia"/>
          <w:sz w:val="20"/>
          <w:szCs w:val="20"/>
        </w:rPr>
        <w:t>に詳しい。</w:t>
      </w:r>
    </w:p>
    <w:p w:rsidR="003E7060" w:rsidRPr="00263489" w:rsidRDefault="003E7060">
      <w:pPr>
        <w:rPr>
          <w:sz w:val="20"/>
          <w:szCs w:val="20"/>
        </w:rPr>
      </w:pPr>
    </w:p>
    <w:p w:rsidR="00D330C1" w:rsidRPr="00263489" w:rsidRDefault="003E7060">
      <w:pPr>
        <w:rPr>
          <w:szCs w:val="21"/>
        </w:rPr>
      </w:pPr>
      <w:r w:rsidRPr="00263489">
        <w:rPr>
          <w:rFonts w:hint="eastAsia"/>
          <w:sz w:val="20"/>
          <w:szCs w:val="20"/>
        </w:rPr>
        <w:t>本大会では、一次予選のうち二次予選に勝ち上がることが確定したチームの対局棋譜を加えて定跡を追加生成した。二次予選についても同様である。最終的に決勝日の時点で、</w:t>
      </w:r>
      <w:r w:rsidRPr="00263489">
        <w:rPr>
          <w:sz w:val="20"/>
          <w:szCs w:val="20"/>
        </w:rPr>
        <w:t>700</w:t>
      </w:r>
      <w:r w:rsidRPr="00263489">
        <w:rPr>
          <w:rFonts w:hint="eastAsia"/>
          <w:sz w:val="20"/>
          <w:szCs w:val="20"/>
        </w:rPr>
        <w:t>T</w:t>
      </w:r>
      <w:r w:rsidRPr="00263489">
        <w:rPr>
          <w:sz w:val="20"/>
          <w:szCs w:val="20"/>
        </w:rPr>
        <w:t>(700</w:t>
      </w:r>
      <w:r w:rsidRPr="00263489">
        <w:rPr>
          <w:rFonts w:hint="eastAsia"/>
          <w:sz w:val="20"/>
          <w:szCs w:val="20"/>
        </w:rPr>
        <w:t>兆)局面を探索して、3</w:t>
      </w:r>
      <w:r w:rsidRPr="00263489">
        <w:rPr>
          <w:sz w:val="20"/>
          <w:szCs w:val="20"/>
        </w:rPr>
        <w:t>5</w:t>
      </w:r>
      <w:r w:rsidRPr="00263489">
        <w:rPr>
          <w:rFonts w:hint="eastAsia"/>
          <w:sz w:val="20"/>
          <w:szCs w:val="20"/>
        </w:rPr>
        <w:t>万局面分の定跡が出来上がっていた。そのためか、本大会でやねうら王が定跡の質や定跡の長さで負けた対局はほとんどなかったように思う。</w:t>
      </w:r>
      <w:r w:rsidR="00263489">
        <w:rPr>
          <w:rStyle w:val="a5"/>
          <w:szCs w:val="21"/>
        </w:rPr>
        <w:footnoteReference w:id="7"/>
      </w:r>
    </w:p>
    <w:sectPr w:rsidR="00D330C1" w:rsidRPr="002634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A4D" w:rsidRDefault="003B1A4D" w:rsidP="00D330C1">
      <w:r>
        <w:separator/>
      </w:r>
    </w:p>
  </w:endnote>
  <w:endnote w:type="continuationSeparator" w:id="0">
    <w:p w:rsidR="003B1A4D" w:rsidRDefault="003B1A4D" w:rsidP="00D3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A4D" w:rsidRDefault="003B1A4D" w:rsidP="00D330C1">
      <w:r>
        <w:separator/>
      </w:r>
    </w:p>
  </w:footnote>
  <w:footnote w:type="continuationSeparator" w:id="0">
    <w:p w:rsidR="003B1A4D" w:rsidRDefault="003B1A4D" w:rsidP="00D330C1">
      <w:r>
        <w:continuationSeparator/>
      </w:r>
    </w:p>
  </w:footnote>
  <w:footnote w:id="1">
    <w:p w:rsidR="00D330C1" w:rsidRDefault="00D330C1">
      <w:pPr>
        <w:pStyle w:val="a3"/>
      </w:pPr>
      <w:r>
        <w:rPr>
          <w:rStyle w:val="a5"/>
        </w:rPr>
        <w:footnoteRef/>
      </w:r>
      <w:r w:rsidRPr="00D330C1">
        <w:rPr>
          <w:sz w:val="16"/>
          <w:szCs w:val="16"/>
        </w:rPr>
        <w:t xml:space="preserve"> </w:t>
      </w:r>
      <w:hyperlink r:id="rId1" w:history="1">
        <w:r w:rsidRPr="00D330C1">
          <w:rPr>
            <w:rStyle w:val="a6"/>
            <w:sz w:val="16"/>
            <w:szCs w:val="16"/>
          </w:rPr>
          <w:t>https://www.apply.computer-shogi.org/wcsc28/appeal/the_end_of_genesis_T.N.K.evolution_turbo_type_D/nnue.pdf</w:t>
        </w:r>
      </w:hyperlink>
    </w:p>
  </w:footnote>
  <w:footnote w:id="2">
    <w:p w:rsidR="00910CD3" w:rsidRPr="00910CD3" w:rsidRDefault="00910CD3">
      <w:pPr>
        <w:pStyle w:val="a3"/>
        <w:rPr>
          <w:sz w:val="16"/>
          <w:szCs w:val="16"/>
        </w:rPr>
      </w:pPr>
      <w:r w:rsidRPr="00910CD3">
        <w:rPr>
          <w:rStyle w:val="a5"/>
          <w:sz w:val="16"/>
          <w:szCs w:val="16"/>
        </w:rPr>
        <w:footnoteRef/>
      </w:r>
      <w:r w:rsidRPr="00910CD3">
        <w:rPr>
          <w:sz w:val="16"/>
          <w:szCs w:val="16"/>
        </w:rPr>
        <w:t xml:space="preserve"> </w:t>
      </w:r>
      <w:hyperlink r:id="rId2" w:history="1">
        <w:r w:rsidRPr="00910CD3">
          <w:rPr>
            <w:rStyle w:val="a6"/>
            <w:sz w:val="16"/>
            <w:szCs w:val="16"/>
          </w:rPr>
          <w:t>http://www2.computer-shogi.org/wcsc27/appeal/elmo/elmo_wcsc27_appeal_r2_0.txt</w:t>
        </w:r>
      </w:hyperlink>
    </w:p>
  </w:footnote>
  <w:footnote w:id="3">
    <w:p w:rsidR="00910CD3" w:rsidRDefault="00910CD3">
      <w:pPr>
        <w:pStyle w:val="a3"/>
      </w:pPr>
      <w:r>
        <w:rPr>
          <w:rStyle w:val="a5"/>
        </w:rPr>
        <w:footnoteRef/>
      </w:r>
      <w:r>
        <w:t xml:space="preserve"> </w:t>
      </w:r>
      <w:hyperlink r:id="rId3" w:history="1">
        <w:r w:rsidRPr="00910CD3">
          <w:rPr>
            <w:rStyle w:val="a6"/>
            <w:sz w:val="16"/>
            <w:szCs w:val="16"/>
          </w:rPr>
          <w:t>http://yaneuraou.yaneu.com/2017/05/23/elmo%E3%81%8C%E3%82%82%E3%81%9F%E3%82%89%E3%81%97%E3%81%9F%E3%82%AA%E3%83%BC%E3%83%91%E3%83%BC%E3%83%84%E3%81%AB%E3%81%A4%E3%81%84%E3%81%A6/</w:t>
        </w:r>
      </w:hyperlink>
    </w:p>
  </w:footnote>
  <w:footnote w:id="4">
    <w:p w:rsidR="00B81371" w:rsidRDefault="00B81371">
      <w:pPr>
        <w:pStyle w:val="a3"/>
      </w:pPr>
      <w:r>
        <w:rPr>
          <w:rStyle w:val="a5"/>
        </w:rPr>
        <w:footnoteRef/>
      </w:r>
      <w:r w:rsidRPr="00B81371">
        <w:rPr>
          <w:sz w:val="16"/>
          <w:szCs w:val="16"/>
        </w:rPr>
        <w:t xml:space="preserve"> </w:t>
      </w:r>
      <w:hyperlink r:id="rId4" w:history="1">
        <w:r w:rsidRPr="00B81371">
          <w:rPr>
            <w:rStyle w:val="a6"/>
            <w:sz w:val="16"/>
            <w:szCs w:val="16"/>
          </w:rPr>
          <w:t>https://www.apply.computer-shogi.org/wcsc29/appeal/YaneuraOu/appeal.txt</w:t>
        </w:r>
      </w:hyperlink>
    </w:p>
  </w:footnote>
  <w:footnote w:id="5">
    <w:p w:rsidR="00923EAF" w:rsidRDefault="00923EAF">
      <w:pPr>
        <w:pStyle w:val="a3"/>
      </w:pPr>
      <w:r>
        <w:rPr>
          <w:rStyle w:val="a5"/>
        </w:rPr>
        <w:footnoteRef/>
      </w:r>
      <w:r w:rsidRPr="00923EAF">
        <w:rPr>
          <w:sz w:val="16"/>
          <w:szCs w:val="16"/>
        </w:rPr>
        <w:t xml:space="preserve"> </w:t>
      </w:r>
      <w:hyperlink r:id="rId5" w:history="1">
        <w:r w:rsidR="00263489" w:rsidRPr="00356F9B">
          <w:rPr>
            <w:rStyle w:val="a6"/>
            <w:sz w:val="16"/>
            <w:szCs w:val="16"/>
          </w:rPr>
          <w:t>http://yaneuraou.yaneu.com/2019/02/05/nnue%E8%A9%95%E4%BE%A1%E9%96%A2%E6%95%B0%E3%81%AE%E3%82%88%E3%81%86%E3%81%AA%E9%9D%9E%E7%B7%9A%E5%BD%A2%E3%81%AA%E8%A9%95%E4%BE%A1%E9%96%A2%E6%95%B0%E3%81%AF%E4%BD%95%E6%95%85%E6%9C%89%E5%8A%B9-2/</w:t>
        </w:r>
      </w:hyperlink>
    </w:p>
  </w:footnote>
  <w:footnote w:id="6">
    <w:p w:rsidR="003E7060" w:rsidRDefault="003E7060">
      <w:pPr>
        <w:pStyle w:val="a3"/>
      </w:pPr>
      <w:r>
        <w:rPr>
          <w:rStyle w:val="a5"/>
        </w:rPr>
        <w:footnoteRef/>
      </w:r>
      <w:r>
        <w:t xml:space="preserve"> </w:t>
      </w:r>
      <w:hyperlink r:id="rId6" w:history="1">
        <w:r w:rsidRPr="003E7060">
          <w:rPr>
            <w:rStyle w:val="a6"/>
            <w:sz w:val="16"/>
            <w:szCs w:val="16"/>
          </w:rPr>
          <w:t>http://yaneuraou.yaneu.com/2019/04/19/%E3%83%86%E3%83%A9%E3%82%B7%E3%83%A7%E3%83%83%E3%82%AF%E5%AE%9A%E8%B7%A1%E3%81%AE%E7%94%9F%E6%88%90%E6%89%8B%E6%B3%95/</w:t>
        </w:r>
      </w:hyperlink>
    </w:p>
  </w:footnote>
  <w:footnote w:id="7">
    <w:p w:rsidR="00263489" w:rsidRDefault="00263489">
      <w:pPr>
        <w:pStyle w:val="a3"/>
      </w:pPr>
      <w:r>
        <w:rPr>
          <w:rStyle w:val="a5"/>
        </w:rPr>
        <w:footnoteRef/>
      </w:r>
      <w:r>
        <w:t xml:space="preserve"> </w:t>
      </w:r>
      <w:hyperlink r:id="rId7" w:history="1">
        <w:r w:rsidRPr="00263489">
          <w:rPr>
            <w:rStyle w:val="a6"/>
            <w:sz w:val="16"/>
            <w:szCs w:val="16"/>
          </w:rPr>
          <w:t>http://yaneuraou.yaneu.com/2019/05/06/wcsc29%E3%80%81%E3%82%84%E3%81%AD%E3%81%86%E3%82%89%E7%8E%8B%E5%84%AA%E5%8B%9D%E3%81%97%E3%81%BE%E3%81%97%E3%81%9F%EF%BC%81/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0113"/>
    <w:multiLevelType w:val="hybridMultilevel"/>
    <w:tmpl w:val="938E2E56"/>
    <w:lvl w:ilvl="0" w:tplc="B624FF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D756CE"/>
    <w:multiLevelType w:val="hybridMultilevel"/>
    <w:tmpl w:val="E648148E"/>
    <w:lvl w:ilvl="0" w:tplc="71A646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75E86"/>
    <w:multiLevelType w:val="hybridMultilevel"/>
    <w:tmpl w:val="B2E21B1E"/>
    <w:lvl w:ilvl="0" w:tplc="0510A7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572378"/>
    <w:multiLevelType w:val="hybridMultilevel"/>
    <w:tmpl w:val="3DA2F04C"/>
    <w:lvl w:ilvl="0" w:tplc="125CC0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C1"/>
    <w:rsid w:val="002330FD"/>
    <w:rsid w:val="00263489"/>
    <w:rsid w:val="003B1A4D"/>
    <w:rsid w:val="003E7060"/>
    <w:rsid w:val="00910CD3"/>
    <w:rsid w:val="00923EAF"/>
    <w:rsid w:val="00B81371"/>
    <w:rsid w:val="00CE63C0"/>
    <w:rsid w:val="00D036BF"/>
    <w:rsid w:val="00D3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910B6C-CCA2-46AF-897A-560BF906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30C1"/>
    <w:pPr>
      <w:snapToGrid w:val="0"/>
      <w:jc w:val="left"/>
    </w:pPr>
  </w:style>
  <w:style w:type="character" w:customStyle="1" w:styleId="a4">
    <w:name w:val="脚注文字列 (文字)"/>
    <w:basedOn w:val="a0"/>
    <w:link w:val="a3"/>
    <w:uiPriority w:val="99"/>
    <w:semiHidden/>
    <w:rsid w:val="00D330C1"/>
  </w:style>
  <w:style w:type="character" w:styleId="a5">
    <w:name w:val="footnote reference"/>
    <w:basedOn w:val="a0"/>
    <w:uiPriority w:val="99"/>
    <w:semiHidden/>
    <w:unhideWhenUsed/>
    <w:rsid w:val="00D330C1"/>
    <w:rPr>
      <w:vertAlign w:val="superscript"/>
    </w:rPr>
  </w:style>
  <w:style w:type="character" w:styleId="a6">
    <w:name w:val="Hyperlink"/>
    <w:basedOn w:val="a0"/>
    <w:uiPriority w:val="99"/>
    <w:unhideWhenUsed/>
    <w:rsid w:val="00D330C1"/>
    <w:rPr>
      <w:color w:val="0000FF"/>
      <w:u w:val="single"/>
    </w:rPr>
  </w:style>
  <w:style w:type="paragraph" w:styleId="a7">
    <w:name w:val="List Paragraph"/>
    <w:basedOn w:val="a"/>
    <w:uiPriority w:val="34"/>
    <w:qFormat/>
    <w:rsid w:val="00B81371"/>
    <w:pPr>
      <w:ind w:leftChars="400" w:left="840"/>
    </w:pPr>
  </w:style>
  <w:style w:type="character" w:styleId="a8">
    <w:name w:val="Unresolved Mention"/>
    <w:basedOn w:val="a0"/>
    <w:uiPriority w:val="99"/>
    <w:semiHidden/>
    <w:unhideWhenUsed/>
    <w:rsid w:val="00263489"/>
    <w:rPr>
      <w:color w:val="605E5C"/>
      <w:shd w:val="clear" w:color="auto" w:fill="E1DFDD"/>
    </w:rPr>
  </w:style>
  <w:style w:type="paragraph" w:styleId="a9">
    <w:name w:val="header"/>
    <w:basedOn w:val="a"/>
    <w:link w:val="aa"/>
    <w:uiPriority w:val="99"/>
    <w:unhideWhenUsed/>
    <w:rsid w:val="00CE63C0"/>
    <w:pPr>
      <w:tabs>
        <w:tab w:val="center" w:pos="4252"/>
        <w:tab w:val="right" w:pos="8504"/>
      </w:tabs>
      <w:snapToGrid w:val="0"/>
    </w:pPr>
  </w:style>
  <w:style w:type="character" w:customStyle="1" w:styleId="aa">
    <w:name w:val="ヘッダー (文字)"/>
    <w:basedOn w:val="a0"/>
    <w:link w:val="a9"/>
    <w:uiPriority w:val="99"/>
    <w:rsid w:val="00CE63C0"/>
  </w:style>
  <w:style w:type="paragraph" w:styleId="ab">
    <w:name w:val="footer"/>
    <w:basedOn w:val="a"/>
    <w:link w:val="ac"/>
    <w:uiPriority w:val="99"/>
    <w:unhideWhenUsed/>
    <w:rsid w:val="00CE63C0"/>
    <w:pPr>
      <w:tabs>
        <w:tab w:val="center" w:pos="4252"/>
        <w:tab w:val="right" w:pos="8504"/>
      </w:tabs>
      <w:snapToGrid w:val="0"/>
    </w:pPr>
  </w:style>
  <w:style w:type="character" w:customStyle="1" w:styleId="ac">
    <w:name w:val="フッター (文字)"/>
    <w:basedOn w:val="a0"/>
    <w:link w:val="ab"/>
    <w:uiPriority w:val="99"/>
    <w:rsid w:val="00CE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0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yaneuraou.yaneu.com/2017/05/23/elmo%E3%81%8C%E3%82%82%E3%81%9F%E3%82%89%E3%81%97%E3%81%9F%E3%82%AA%E3%83%BC%E3%83%91%E3%83%BC%E3%83%84%E3%81%AB%E3%81%A4%E3%81%84%E3%81%A6/" TargetMode="External"/><Relationship Id="rId7" Type="http://schemas.openxmlformats.org/officeDocument/2006/relationships/hyperlink" Target="http://yaneuraou.yaneu.com/2019/05/06/wcsc29%E3%80%81%E3%82%84%E3%81%AD%E3%81%86%E3%82%89%E7%8E%8B%E5%84%AA%E5%8B%9D%E3%81%97%E3%81%BE%E3%81%97%E3%81%9F%EF%BC%81/" TargetMode="External"/><Relationship Id="rId2" Type="http://schemas.openxmlformats.org/officeDocument/2006/relationships/hyperlink" Target="http://www2.computer-shogi.org/wcsc27/appeal/elmo/elmo_wcsc27_appeal_r2_0.txt" TargetMode="External"/><Relationship Id="rId1" Type="http://schemas.openxmlformats.org/officeDocument/2006/relationships/hyperlink" Target="https://www.apply.computer-shogi.org/wcsc28/appeal/the_end_of_genesis_T.N.K.evolution_turbo_type_D/nnue.pdf" TargetMode="External"/><Relationship Id="rId6" Type="http://schemas.openxmlformats.org/officeDocument/2006/relationships/hyperlink" Target="http://yaneuraou.yaneu.com/2019/04/19/%E3%83%86%E3%83%A9%E3%82%B7%E3%83%A7%E3%83%83%E3%82%AF%E5%AE%9A%E8%B7%A1%E3%81%AE%E7%94%9F%E6%88%90%E6%89%8B%E6%B3%95/" TargetMode="External"/><Relationship Id="rId5" Type="http://schemas.openxmlformats.org/officeDocument/2006/relationships/hyperlink" Target="http://yaneuraou.yaneu.com/2019/02/05/nnue%E8%A9%95%E4%BE%A1%E9%96%A2%E6%95%B0%E3%81%AE%E3%82%88%E3%81%86%E3%81%AA%E9%9D%9E%E7%B7%9A%E5%BD%A2%E3%81%AA%E8%A9%95%E4%BE%A1%E9%96%A2%E6%95%B0%E3%81%AF%E4%BD%95%E6%95%85%E6%9C%89%E5%8A%B9-2/" TargetMode="External"/><Relationship Id="rId4" Type="http://schemas.openxmlformats.org/officeDocument/2006/relationships/hyperlink" Target="https://www.apply.computer-shogi.org/wcsc29/appeal/YaneuraOu/appeal.tx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E120-C3B6-443A-B48C-BD92D6F7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yaneen</dc:creator>
  <cp:keywords/>
  <dc:description/>
  <cp:lastModifiedBy>kayama</cp:lastModifiedBy>
  <cp:revision>2</cp:revision>
  <dcterms:created xsi:type="dcterms:W3CDTF">2019-05-09T08:03:00Z</dcterms:created>
  <dcterms:modified xsi:type="dcterms:W3CDTF">2019-05-09T08:03:00Z</dcterms:modified>
</cp:coreProperties>
</file>